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b w:val="1"/>
          <w:bCs w:val="1"/>
          <w:rtl w:val="0"/>
        </w:rPr>
        <w:t xml:space="preserve">IT įrangos ir elektronikos specifikacijos</w:t>
      </w:r>
      <w:r w:rsidDel="00000000" w:rsidR="00000000" w:rsidRPr="00000000">
        <w:rPr>
          <w:b w:val="1"/>
          <w:bCs w:val="1"/>
          <w:rtl w:val="0"/>
        </w:rPr>
        <w:tab/>
        <w:tab/>
        <w:tab/>
        <w:tab/>
        <w:tab/>
        <w:tab/>
        <w:tab/>
      </w:r>
      <w:r w:rsidDel="00000000" w:rsidR="00000000" w:rsidRPr="00000000">
        <w:rPr>
          <w:sz w:val="20"/>
          <w:szCs w:val="20"/>
          <w:rtl w:val="0"/>
        </w:rPr>
        <w:t xml:space="preserve">v1.2</w:t>
      </w:r>
    </w:p>
    <w:p w:rsidR="00000000" w:rsidDel="00000000" w:rsidP="00000000" w:rsidRDefault="00000000" w:rsidRPr="00000000" w14:paraId="00000002">
      <w:pPr>
        <w:rPr/>
      </w:pPr>
      <w:r w:rsidDel="00000000" w:rsidR="00000000" w:rsidRPr="00000000">
        <w:rPr>
          <w:rtl w:val="0"/>
        </w:rPr>
      </w:r>
    </w:p>
    <w:tbl>
      <w:tblPr>
        <w:tblStyle w:val="Table1"/>
        <w:tblW w:w="96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0"/>
        <w:gridCol w:w="4080"/>
        <w:gridCol w:w="840"/>
        <w:gridCol w:w="4185"/>
        <w:tblGridChange w:id="0">
          <w:tblGrid>
            <w:gridCol w:w="570"/>
            <w:gridCol w:w="4080"/>
            <w:gridCol w:w="840"/>
            <w:gridCol w:w="41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widowControl w:val="0"/>
              <w:spacing w:line="240" w:lineRule="auto"/>
              <w:rPr>
                <w:b w:val="1"/>
                <w:bCs w:val="1"/>
                <w:sz w:val="20"/>
                <w:szCs w:val="20"/>
              </w:rPr>
            </w:pPr>
            <w:r w:rsidDel="00000000" w:rsidR="00000000" w:rsidRPr="00000000">
              <w:rPr>
                <w:b w:val="1"/>
                <w:bCs w:val="1"/>
                <w:sz w:val="20"/>
                <w:szCs w:val="20"/>
                <w:rtl w:val="0"/>
              </w:rPr>
              <w:t xml:space="preserve">Eil. 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b w:val="1"/>
                <w:bCs w:val="1"/>
                <w:sz w:val="20"/>
                <w:szCs w:val="20"/>
              </w:rPr>
            </w:pPr>
            <w:r w:rsidDel="00000000" w:rsidR="00000000" w:rsidRPr="00000000">
              <w:rPr>
                <w:b w:val="1"/>
                <w:bCs w:val="1"/>
                <w:sz w:val="20"/>
                <w:szCs w:val="20"/>
                <w:rtl w:val="0"/>
              </w:rPr>
              <w:t xml:space="preserve">Pavadinimas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b w:val="1"/>
                <w:bCs w:val="1"/>
                <w:sz w:val="20"/>
                <w:szCs w:val="20"/>
              </w:rPr>
            </w:pPr>
            <w:r w:rsidDel="00000000" w:rsidR="00000000" w:rsidRPr="00000000">
              <w:rPr>
                <w:b w:val="1"/>
                <w:bCs w:val="1"/>
                <w:sz w:val="20"/>
                <w:szCs w:val="20"/>
                <w:rtl w:val="0"/>
              </w:rPr>
              <w:t xml:space="preserve">Kiekis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bCs w:val="1"/>
                <w:sz w:val="20"/>
                <w:szCs w:val="20"/>
              </w:rPr>
            </w:pPr>
            <w:r w:rsidDel="00000000" w:rsidR="00000000" w:rsidRPr="00000000">
              <w:rPr>
                <w:b w:val="1"/>
                <w:bCs w:val="1"/>
                <w:sz w:val="20"/>
                <w:szCs w:val="20"/>
                <w:rtl w:val="0"/>
              </w:rPr>
              <w:t xml:space="preserve">Pastabos (ir laikinos)</w:t>
            </w:r>
          </w:p>
        </w:tc>
      </w:tr>
      <w:tr>
        <w:trPr>
          <w:cantSplit w:val="0"/>
          <w:trHeight w:val="1812.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sz w:val="20"/>
                <w:szCs w:val="20"/>
              </w:rPr>
            </w:pPr>
            <w:r w:rsidDel="00000000" w:rsidR="00000000" w:rsidRPr="00000000">
              <w:rPr>
                <w:sz w:val="20"/>
                <w:szCs w:val="20"/>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sz w:val="20"/>
                <w:szCs w:val="20"/>
              </w:rPr>
            </w:pPr>
            <w:r w:rsidDel="00000000" w:rsidR="00000000" w:rsidRPr="00000000">
              <w:rPr>
                <w:sz w:val="20"/>
                <w:szCs w:val="20"/>
                <w:rtl w:val="0"/>
              </w:rPr>
              <w:t xml:space="preserve">Monitorius A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sz w:val="20"/>
                <w:szCs w:val="20"/>
              </w:rPr>
            </w:pPr>
            <w:r w:rsidDel="00000000" w:rsidR="00000000" w:rsidRPr="00000000">
              <w:rPr>
                <w:sz w:val="20"/>
                <w:szCs w:val="20"/>
                <w:rtl w:val="0"/>
              </w:rPr>
              <w:t xml:space="preserve">11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sz w:val="20"/>
                <w:szCs w:val="20"/>
              </w:rPr>
            </w:pPr>
            <w:r w:rsidDel="00000000" w:rsidR="00000000" w:rsidRPr="00000000">
              <w:rPr>
                <w:sz w:val="20"/>
                <w:szCs w:val="20"/>
                <w:rtl w:val="0"/>
              </w:rPr>
              <w:t xml:space="preserve">“TV Wall” tipo monitorius, tarpas tarp sumontuotų ekranų negali būti didesnis nei 3,5 mm, ekrano įstrižainė 55”, ekrano raiška ne mažesnė nei 1920x1080, matrica IPS, 500 nit, HDMI, pritaikytas 24/7 darbui, garantija 24 mėnesiai.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sz w:val="20"/>
                <w:szCs w:val="20"/>
              </w:rPr>
            </w:pPr>
            <w:r w:rsidDel="00000000" w:rsidR="00000000" w:rsidRPr="00000000">
              <w:rPr>
                <w:sz w:val="20"/>
                <w:szCs w:val="20"/>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i w:val="1"/>
                <w:iCs w:val="1"/>
                <w:color w:val="ff00ff"/>
                <w:sz w:val="20"/>
                <w:szCs w:val="20"/>
              </w:rPr>
            </w:pPr>
            <w:r w:rsidDel="00000000" w:rsidR="00000000" w:rsidRPr="00000000">
              <w:rPr>
                <w:sz w:val="20"/>
                <w:szCs w:val="20"/>
                <w:rtl w:val="0"/>
              </w:rPr>
              <w:t xml:space="preserve">Monitorius B tipo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sz w:val="20"/>
                <w:szCs w:val="20"/>
              </w:rPr>
            </w:pPr>
            <w:r w:rsidDel="00000000" w:rsidR="00000000" w:rsidRPr="00000000">
              <w:rPr>
                <w:sz w:val="20"/>
                <w:szCs w:val="20"/>
                <w:rtl w:val="0"/>
              </w:rPr>
              <w:t xml:space="preserve">6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sz w:val="20"/>
                <w:szCs w:val="20"/>
              </w:rPr>
            </w:pPr>
            <w:r w:rsidDel="00000000" w:rsidR="00000000" w:rsidRPr="00000000">
              <w:rPr>
                <w:sz w:val="20"/>
                <w:szCs w:val="20"/>
                <w:rtl w:val="0"/>
              </w:rPr>
              <w:t xml:space="preserve">Monitorius su lietimui jautriu ekranu (touch screen), įstrižainė 17,3”, IPS, 16:9, 1920 x 1080, HDMI, garantija ne trumpesnė nei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sz w:val="20"/>
                <w:szCs w:val="20"/>
              </w:rPr>
            </w:pPr>
            <w:r w:rsidDel="00000000" w:rsidR="00000000" w:rsidRPr="00000000">
              <w:rPr>
                <w:sz w:val="20"/>
                <w:szCs w:val="20"/>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i w:val="1"/>
                <w:iCs w:val="1"/>
                <w:color w:val="ff00ff"/>
                <w:sz w:val="20"/>
                <w:szCs w:val="20"/>
              </w:rPr>
            </w:pPr>
            <w:r w:rsidDel="00000000" w:rsidR="00000000" w:rsidRPr="00000000">
              <w:rPr>
                <w:sz w:val="20"/>
                <w:szCs w:val="20"/>
                <w:rtl w:val="0"/>
              </w:rPr>
              <w:t xml:space="preserve">Monitorius C tipo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sz w:val="20"/>
                <w:szCs w:val="20"/>
              </w:rPr>
            </w:pPr>
            <w:r w:rsidDel="00000000" w:rsidR="00000000" w:rsidRPr="00000000">
              <w:rPr>
                <w:sz w:val="20"/>
                <w:szCs w:val="20"/>
                <w:rtl w:val="0"/>
              </w:rPr>
              <w:t xml:space="preserve">Ekrano įstrižainė 5,5”, raiška ne mažesnė nei 1920x1080, IPS, HDMI, garantija ne trumpesnė nei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sz w:val="20"/>
                <w:szCs w:val="20"/>
              </w:rPr>
            </w:pPr>
            <w:r w:rsidDel="00000000" w:rsidR="00000000" w:rsidRPr="00000000">
              <w:rPr>
                <w:sz w:val="20"/>
                <w:szCs w:val="20"/>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sz w:val="20"/>
                <w:szCs w:val="20"/>
              </w:rPr>
            </w:pPr>
            <w:r w:rsidDel="00000000" w:rsidR="00000000" w:rsidRPr="00000000">
              <w:rPr>
                <w:sz w:val="20"/>
                <w:szCs w:val="20"/>
                <w:rtl w:val="0"/>
              </w:rPr>
              <w:t xml:space="preserve">Monitorius D tipo</w:t>
            </w:r>
          </w:p>
          <w:p w:rsidR="00000000" w:rsidDel="00000000" w:rsidP="00000000" w:rsidRDefault="00000000" w:rsidRPr="00000000" w14:paraId="00000015">
            <w:pPr>
              <w:widowControl w:val="0"/>
              <w:spacing w:line="240" w:lineRule="auto"/>
              <w:rPr>
                <w:color w:val="ff0000"/>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sz w:val="20"/>
                <w:szCs w:val="20"/>
              </w:rPr>
            </w:pPr>
            <w:r w:rsidDel="00000000" w:rsidR="00000000" w:rsidRPr="00000000">
              <w:rPr>
                <w:sz w:val="20"/>
                <w:szCs w:val="20"/>
                <w:rtl w:val="0"/>
              </w:rPr>
              <w:t xml:space="preserve"> Ekrano įstrižainė ne mažesnė nei 31,5 col. IPS matrica, QHD 2560 × 1440 raiška, ne mažesnis kaip 100 Hz atnaujinimo dažnis, 16:9 formatas. Turi HDMI, DisplayPort ir USB-C jungtis. Išoriniai matmenys: plotis ne didesnis nei 715mm, aukštis neribojamas. Į komplektą turi būti įtrauktas tvirtinimas prie sienos.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sz w:val="20"/>
                <w:szCs w:val="20"/>
              </w:rPr>
            </w:pPr>
            <w:r w:rsidDel="00000000" w:rsidR="00000000" w:rsidRPr="00000000">
              <w:rPr>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sz w:val="20"/>
                <w:szCs w:val="20"/>
              </w:rPr>
            </w:pPr>
            <w:r w:rsidDel="00000000" w:rsidR="00000000" w:rsidRPr="00000000">
              <w:rPr>
                <w:sz w:val="20"/>
                <w:szCs w:val="20"/>
                <w:rtl w:val="0"/>
              </w:rPr>
              <w:t xml:space="preserve">Monitorius E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sz w:val="20"/>
                <w:szCs w:val="20"/>
              </w:rPr>
            </w:pPr>
            <w:r w:rsidDel="00000000" w:rsidR="00000000" w:rsidRPr="00000000">
              <w:rPr>
                <w:sz w:val="20"/>
                <w:szCs w:val="20"/>
                <w:rtl w:val="0"/>
              </w:rPr>
              <w:t xml:space="preserve">Ekrano įstrižainė ne mažesnė nei  42,5", 4K UHD 3840 × 2160 raiška, ne mažesnis kaip 60 Hz atnaujinimo dažnis, 16:9 formatas. Turi HDMI, DisplayPort ir USB-C jungtis. Į komplektą turi būti įtrauktas tvirtinimas prie sienos.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sz w:val="20"/>
                <w:szCs w:val="20"/>
              </w:rPr>
            </w:pPr>
            <w:r w:rsidDel="00000000" w:rsidR="00000000" w:rsidRPr="00000000">
              <w:rPr>
                <w:sz w:val="20"/>
                <w:szCs w:val="20"/>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sz w:val="20"/>
                <w:szCs w:val="20"/>
              </w:rPr>
            </w:pPr>
            <w:r w:rsidDel="00000000" w:rsidR="00000000" w:rsidRPr="00000000">
              <w:rPr>
                <w:sz w:val="20"/>
                <w:szCs w:val="20"/>
                <w:rtl w:val="0"/>
              </w:rPr>
              <w:t xml:space="preserve">Monitoriaus laikiklis A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sz w:val="20"/>
                <w:szCs w:val="20"/>
              </w:rPr>
            </w:pPr>
            <w:r w:rsidDel="00000000" w:rsidR="00000000" w:rsidRPr="00000000">
              <w:rPr>
                <w:sz w:val="20"/>
                <w:szCs w:val="20"/>
                <w:rtl w:val="0"/>
              </w:rPr>
              <w:t xml:space="preserve">11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sz w:val="20"/>
                <w:szCs w:val="20"/>
              </w:rPr>
            </w:pPr>
            <w:r w:rsidDel="00000000" w:rsidR="00000000" w:rsidRPr="00000000">
              <w:rPr>
                <w:sz w:val="20"/>
                <w:szCs w:val="20"/>
                <w:rtl w:val="0"/>
              </w:rPr>
              <w:t xml:space="preserve">POP-OUT tipo TV sienai skirtų monitorių laikiklis. Turi atlaikyti iki 35 kg apkrovas. Turi likti galimybė minimaliai pareguliuoti jau pritvirtinto monitoriaus padėtį.</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sz w:val="20"/>
                <w:szCs w:val="20"/>
              </w:rPr>
            </w:pPr>
            <w:r w:rsidDel="00000000" w:rsidR="00000000" w:rsidRPr="00000000">
              <w:rPr>
                <w:sz w:val="20"/>
                <w:szCs w:val="20"/>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sz w:val="20"/>
                <w:szCs w:val="20"/>
              </w:rPr>
            </w:pPr>
            <w:r w:rsidDel="00000000" w:rsidR="00000000" w:rsidRPr="00000000">
              <w:rPr>
                <w:sz w:val="20"/>
                <w:szCs w:val="20"/>
                <w:rtl w:val="0"/>
              </w:rPr>
              <w:t xml:space="preserve">Kompiuteris A tipo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sz w:val="20"/>
                <w:szCs w:val="20"/>
              </w:rPr>
            </w:pPr>
            <w:r w:rsidDel="00000000" w:rsidR="00000000" w:rsidRPr="00000000">
              <w:rPr>
                <w:sz w:val="20"/>
                <w:szCs w:val="20"/>
                <w:rtl w:val="0"/>
              </w:rPr>
              <w:t xml:space="preserve">3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sz w:val="20"/>
                <w:szCs w:val="20"/>
              </w:rPr>
            </w:pPr>
            <w:r w:rsidDel="00000000" w:rsidR="00000000" w:rsidRPr="00000000">
              <w:rPr>
                <w:sz w:val="20"/>
                <w:szCs w:val="20"/>
                <w:rtl w:val="0"/>
              </w:rPr>
              <w:t xml:space="preserve">Intel Core i7-14700 arba lygiavertis / našesnis, RAM 16GB, DDR5, SSD 512GB, atskira profesionalios klasės vaizdo plokštė – NVIDIA T400 4 GB, NVIDIA RTX A400 4 GB arba lygiavertė / našesnė, Windows 11pro, arba geresnis, garantija ne trumpesnė nei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sz w:val="20"/>
                <w:szCs w:val="20"/>
              </w:rPr>
            </w:pPr>
            <w:r w:rsidDel="00000000" w:rsidR="00000000" w:rsidRPr="00000000">
              <w:rPr>
                <w:sz w:val="20"/>
                <w:szCs w:val="20"/>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sz w:val="20"/>
                <w:szCs w:val="20"/>
              </w:rPr>
            </w:pPr>
            <w:r w:rsidDel="00000000" w:rsidR="00000000" w:rsidRPr="00000000">
              <w:rPr>
                <w:sz w:val="20"/>
                <w:szCs w:val="20"/>
                <w:rtl w:val="0"/>
              </w:rPr>
              <w:t xml:space="preserve">Kompiuteris B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sz w:val="20"/>
                <w:szCs w:val="20"/>
              </w:rPr>
            </w:pPr>
            <w:r w:rsidDel="00000000" w:rsidR="00000000" w:rsidRPr="00000000">
              <w:rPr>
                <w:sz w:val="20"/>
                <w:szCs w:val="20"/>
                <w:rtl w:val="0"/>
              </w:rPr>
              <w:t xml:space="preserve">i5-14500T arba lygiavertis / našesnis, 8GB RAM, SSD 512GB, HDMI, matmenys ne didesni nei 185mm x 180mm x 40mm, windows 11pro, garantija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sz w:val="20"/>
                <w:szCs w:val="20"/>
              </w:rPr>
            </w:pPr>
            <w:r w:rsidDel="00000000" w:rsidR="00000000" w:rsidRPr="00000000">
              <w:rPr>
                <w:sz w:val="20"/>
                <w:szCs w:val="20"/>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sz w:val="20"/>
                <w:szCs w:val="20"/>
              </w:rPr>
            </w:pPr>
            <w:r w:rsidDel="00000000" w:rsidR="00000000" w:rsidRPr="00000000">
              <w:rPr>
                <w:sz w:val="20"/>
                <w:szCs w:val="20"/>
                <w:rtl w:val="0"/>
              </w:rPr>
              <w:t xml:space="preserve">Kompiuteris C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sz w:val="20"/>
                <w:szCs w:val="20"/>
              </w:rPr>
            </w:pPr>
            <w:r w:rsidDel="00000000" w:rsidR="00000000" w:rsidRPr="00000000">
              <w:rPr>
                <w:sz w:val="20"/>
                <w:szCs w:val="20"/>
                <w:rtl w:val="0"/>
              </w:rPr>
              <w:t xml:space="preserve">8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sz w:val="20"/>
                <w:szCs w:val="20"/>
              </w:rPr>
            </w:pPr>
            <w:r w:rsidDel="00000000" w:rsidR="00000000" w:rsidRPr="00000000">
              <w:rPr>
                <w:sz w:val="20"/>
                <w:szCs w:val="20"/>
                <w:rtl w:val="0"/>
              </w:rPr>
              <w:t xml:space="preserve">i5-14500T, 8GB RAM, SSD 256GB, HDMI, arba lygiavertis / našesnis, matmenys ne didesni nei 185mm x 180mm x 40mm, windows 11pro garantija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sz w:val="20"/>
                <w:szCs w:val="20"/>
              </w:rPr>
            </w:pPr>
            <w:r w:rsidDel="00000000" w:rsidR="00000000" w:rsidRPr="00000000">
              <w:rPr>
                <w:sz w:val="20"/>
                <w:szCs w:val="20"/>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sz w:val="20"/>
                <w:szCs w:val="20"/>
              </w:rPr>
            </w:pPr>
            <w:r w:rsidDel="00000000" w:rsidR="00000000" w:rsidRPr="00000000">
              <w:rPr>
                <w:sz w:val="20"/>
                <w:szCs w:val="20"/>
                <w:rtl w:val="0"/>
              </w:rPr>
              <w:t xml:space="preserve">Kompiuteris D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sz w:val="20"/>
                <w:szCs w:val="20"/>
              </w:rPr>
            </w:pPr>
            <w:r w:rsidDel="00000000" w:rsidR="00000000" w:rsidRPr="00000000">
              <w:rPr>
                <w:sz w:val="20"/>
                <w:szCs w:val="20"/>
                <w:rtl w:val="0"/>
              </w:rPr>
              <w:t xml:space="preserve">2vnt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sz w:val="20"/>
                <w:szCs w:val="20"/>
              </w:rPr>
            </w:pPr>
            <w:r w:rsidDel="00000000" w:rsidR="00000000" w:rsidRPr="00000000">
              <w:rPr>
                <w:sz w:val="20"/>
                <w:szCs w:val="20"/>
                <w:rtl w:val="0"/>
              </w:rPr>
              <w:t xml:space="preserve">Aukšto našumo kompiuteris su ne silpnesniu kaip 24 branduolių procesoriumi, 32 GB DDR5 operatyviosios atminties ir ne mažesnės kaip 2 TB talpos SSD kaupikliu. Kompiuteryje turi būti įdiegta diskrečioji vaizdo plokštė su ne mažiau kaip 16 GB vaizdo atminties, belaidžio ryšio modulis, garantija – ne trumpesnė kaip 36 mėnesiai. </w:t>
            </w:r>
          </w:p>
        </w:tc>
      </w:tr>
      <w:tr>
        <w:trPr>
          <w:cantSplit w:val="0"/>
          <w:trHeight w:val="1344.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sz w:val="20"/>
                <w:szCs w:val="20"/>
              </w:rPr>
            </w:pPr>
            <w:r w:rsidDel="00000000" w:rsidR="00000000" w:rsidRPr="00000000">
              <w:rPr>
                <w:sz w:val="20"/>
                <w:szCs w:val="20"/>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sz w:val="20"/>
                <w:szCs w:val="20"/>
              </w:rPr>
            </w:pPr>
            <w:r w:rsidDel="00000000" w:rsidR="00000000" w:rsidRPr="00000000">
              <w:rPr>
                <w:sz w:val="20"/>
                <w:szCs w:val="20"/>
                <w:rtl w:val="0"/>
              </w:rPr>
              <w:t xml:space="preserve">Planšetinis kompiuteris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sz w:val="20"/>
                <w:szCs w:val="20"/>
              </w:rPr>
            </w:pPr>
            <w:r w:rsidDel="00000000" w:rsidR="00000000" w:rsidRPr="00000000">
              <w:rPr>
                <w:sz w:val="20"/>
                <w:szCs w:val="20"/>
                <w:rtl w:val="0"/>
              </w:rPr>
              <w:t xml:space="preserve">3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sz w:val="20"/>
                <w:szCs w:val="20"/>
              </w:rPr>
            </w:pPr>
            <w:r w:rsidDel="00000000" w:rsidR="00000000" w:rsidRPr="00000000">
              <w:rPr>
                <w:sz w:val="20"/>
                <w:szCs w:val="20"/>
                <w:rtl w:val="0"/>
              </w:rPr>
              <w:t xml:space="preserve">Padidinto atsparumo planšetinis kompiuteris, atitinkantis MIL-STD-810H atsparumo standartą ir turintis IP68 apsaugą nuo dulkių bei vandens. Įrenginys turi būti atsparus kritimui iš ne mažesnio kaip 1,2 m aukščio, Ekrano įstrižainė ne mažiau 10,1”, 1920x1200, 128GB vidinės atminties, arba lygiavertis/geresnis, WiFi. Garantija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sz w:val="20"/>
                <w:szCs w:val="20"/>
              </w:rPr>
            </w:pPr>
            <w:r w:rsidDel="00000000" w:rsidR="00000000" w:rsidRPr="00000000">
              <w:rPr>
                <w:sz w:val="20"/>
                <w:szCs w:val="20"/>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sz w:val="20"/>
                <w:szCs w:val="20"/>
              </w:rPr>
            </w:pPr>
            <w:r w:rsidDel="00000000" w:rsidR="00000000" w:rsidRPr="00000000">
              <w:rPr>
                <w:sz w:val="20"/>
                <w:szCs w:val="20"/>
                <w:rtl w:val="0"/>
              </w:rPr>
              <w:t xml:space="preserve">Lietimui jautrus monitorius 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sz w:val="20"/>
                <w:szCs w:val="20"/>
              </w:rPr>
            </w:pPr>
            <w:r w:rsidDel="00000000" w:rsidR="00000000" w:rsidRPr="00000000">
              <w:rPr>
                <w:sz w:val="20"/>
                <w:szCs w:val="20"/>
                <w:rtl w:val="0"/>
              </w:rPr>
              <w:t xml:space="preserve">65″, 4K UHD IPS; bonded PCAP, iki 40 lietimo taškų; 500 cd/m² klasės šviesumas; 24/7 darbo režimas; HDMI, DisplayPort, USB touch, LAN, RS-232; integruotas Android; IP65 priekinė dalis; arba lygiavertis/geresnis. Į komplektą turi būti įtrauktas profesionalus, standus, fiksuotas sieninis laikiklis, skirtas ne mažesniems kaip 65″ profesionaliems lietimui jautriems ekranams.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sz w:val="20"/>
                <w:szCs w:val="20"/>
              </w:rPr>
            </w:pPr>
            <w:r w:rsidDel="00000000" w:rsidR="00000000" w:rsidRPr="00000000">
              <w:rPr>
                <w:sz w:val="20"/>
                <w:szCs w:val="20"/>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sz w:val="20"/>
                <w:szCs w:val="20"/>
              </w:rPr>
            </w:pPr>
            <w:r w:rsidDel="00000000" w:rsidR="00000000" w:rsidRPr="00000000">
              <w:rPr>
                <w:sz w:val="20"/>
                <w:szCs w:val="20"/>
                <w:rtl w:val="0"/>
              </w:rPr>
              <w:t xml:space="preserve">Vaizdo kamera B tipo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sz w:val="20"/>
                <w:szCs w:val="20"/>
              </w:rPr>
            </w:pPr>
            <w:r w:rsidDel="00000000" w:rsidR="00000000" w:rsidRPr="00000000">
              <w:rPr>
                <w:sz w:val="20"/>
                <w:szCs w:val="20"/>
                <w:rtl w:val="0"/>
              </w:rPr>
              <w:t xml:space="preserve">USB, 2K 30fps, 2x zoom, vaizdo triukšmo šalinimas esant mažam apšviestumui, spalva  juoda, garantija 24 mėn.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sz w:val="20"/>
                <w:szCs w:val="20"/>
              </w:rPr>
            </w:pPr>
            <w:r w:rsidDel="00000000" w:rsidR="00000000" w:rsidRPr="00000000">
              <w:rPr>
                <w:sz w:val="20"/>
                <w:szCs w:val="20"/>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sz w:val="20"/>
                <w:szCs w:val="20"/>
              </w:rPr>
            </w:pPr>
            <w:r w:rsidDel="00000000" w:rsidR="00000000" w:rsidRPr="00000000">
              <w:rPr>
                <w:sz w:val="20"/>
                <w:szCs w:val="20"/>
                <w:rtl w:val="0"/>
              </w:rPr>
              <w:t xml:space="preserve">Garso sistema A tipo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sz w:val="20"/>
                <w:szCs w:val="20"/>
              </w:rPr>
            </w:pPr>
            <w:r w:rsidDel="00000000" w:rsidR="00000000" w:rsidRPr="00000000">
              <w:rPr>
                <w:sz w:val="20"/>
                <w:szCs w:val="20"/>
                <w:rtl w:val="0"/>
              </w:rPr>
              <w:t xml:space="preserve">Montuojama į lubas, su integruotu stiprintuvu ne mažiau 50 W RMS, 65HZ-20kHz, aux jungtis, spalva juoda (gali būti dažoma), garantija 24 mėn.</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sz w:val="20"/>
                <w:szCs w:val="20"/>
              </w:rPr>
            </w:pPr>
            <w:r w:rsidDel="00000000" w:rsidR="00000000" w:rsidRPr="00000000">
              <w:rPr>
                <w:sz w:val="20"/>
                <w:szCs w:val="20"/>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sz w:val="20"/>
                <w:szCs w:val="20"/>
              </w:rPr>
            </w:pPr>
            <w:r w:rsidDel="00000000" w:rsidR="00000000" w:rsidRPr="00000000">
              <w:rPr>
                <w:sz w:val="20"/>
                <w:szCs w:val="20"/>
                <w:rtl w:val="0"/>
              </w:rPr>
              <w:t xml:space="preserve">Garso sistema B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sz w:val="20"/>
                <w:szCs w:val="20"/>
              </w:rPr>
            </w:pPr>
            <w:r w:rsidDel="00000000" w:rsidR="00000000" w:rsidRPr="00000000">
              <w:rPr>
                <w:sz w:val="20"/>
                <w:szCs w:val="20"/>
                <w:rtl w:val="0"/>
              </w:rPr>
              <w:t xml:space="preserve">Montuojama į lubas, su stiprintuvu ne mažiau 15 W RMS, aux jungtis, spalva juoda (gali būti dažoma), garantija 24 mėn.</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sz w:val="20"/>
                <w:szCs w:val="20"/>
              </w:rPr>
            </w:pPr>
            <w:r w:rsidDel="00000000" w:rsidR="00000000" w:rsidRPr="00000000">
              <w:rPr>
                <w:sz w:val="20"/>
                <w:szCs w:val="20"/>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sz w:val="20"/>
                <w:szCs w:val="20"/>
              </w:rPr>
            </w:pPr>
            <w:r w:rsidDel="00000000" w:rsidR="00000000" w:rsidRPr="00000000">
              <w:rPr>
                <w:sz w:val="20"/>
                <w:szCs w:val="20"/>
                <w:rtl w:val="0"/>
              </w:rPr>
              <w:t xml:space="preserve">Garso sistema C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sz w:val="20"/>
                <w:szCs w:val="20"/>
              </w:rPr>
            </w:pPr>
            <w:r w:rsidDel="00000000" w:rsidR="00000000" w:rsidRPr="00000000">
              <w:rPr>
                <w:sz w:val="20"/>
                <w:szCs w:val="20"/>
                <w:rtl w:val="0"/>
              </w:rPr>
              <w:t xml:space="preserve">Kompaktiška kompiuterinė kolonėlė su integruotu mikrofonu, USB maitinimu, dažnių juosta 90Hz-20kHz, </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sz w:val="20"/>
                <w:szCs w:val="20"/>
              </w:rPr>
            </w:pPr>
            <w:r w:rsidDel="00000000" w:rsidR="00000000" w:rsidRPr="00000000">
              <w:rPr>
                <w:sz w:val="20"/>
                <w:szCs w:val="20"/>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04" w:lineRule="auto"/>
              <w:rPr>
                <w:sz w:val="20"/>
                <w:szCs w:val="20"/>
              </w:rPr>
            </w:pPr>
            <w:r w:rsidDel="00000000" w:rsidR="00000000" w:rsidRPr="00000000">
              <w:rPr>
                <w:sz w:val="20"/>
                <w:szCs w:val="20"/>
                <w:rtl w:val="0"/>
              </w:rPr>
              <w:t xml:space="preserve">LED apšvietimo valdymo sistema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sz w:val="20"/>
                <w:szCs w:val="20"/>
              </w:rPr>
            </w:pPr>
            <w:r w:rsidDel="00000000" w:rsidR="00000000" w:rsidRPr="00000000">
              <w:rPr>
                <w:sz w:val="20"/>
                <w:szCs w:val="20"/>
                <w:rtl w:val="0"/>
              </w:rPr>
              <w:t xml:space="preserve">Minimalus atskirai valdomų LED kanalų kiekis 66. </w:t>
            </w:r>
          </w:p>
          <w:p w:rsidR="00000000" w:rsidDel="00000000" w:rsidP="00000000" w:rsidRDefault="00000000" w:rsidRPr="00000000" w14:paraId="0000004C">
            <w:pPr>
              <w:widowControl w:val="0"/>
              <w:spacing w:line="240" w:lineRule="auto"/>
              <w:rPr>
                <w:sz w:val="20"/>
                <w:szCs w:val="20"/>
              </w:rPr>
            </w:pPr>
            <w:r w:rsidDel="00000000" w:rsidR="00000000" w:rsidRPr="00000000">
              <w:rPr>
                <w:sz w:val="20"/>
                <w:szCs w:val="20"/>
                <w:rtl w:val="0"/>
              </w:rPr>
              <w:t xml:space="preserve">Galingumas 4A/kanalui (valdoma įtampa 12-24V), </w:t>
            </w:r>
          </w:p>
          <w:p w:rsidR="00000000" w:rsidDel="00000000" w:rsidP="00000000" w:rsidRDefault="00000000" w:rsidRPr="00000000" w14:paraId="0000004D">
            <w:pPr>
              <w:widowControl w:val="0"/>
              <w:spacing w:line="240" w:lineRule="auto"/>
              <w:rPr>
                <w:sz w:val="20"/>
                <w:szCs w:val="20"/>
              </w:rPr>
            </w:pPr>
            <w:r w:rsidDel="00000000" w:rsidR="00000000" w:rsidRPr="00000000">
              <w:rPr>
                <w:sz w:val="20"/>
                <w:szCs w:val="20"/>
                <w:rtl w:val="0"/>
              </w:rPr>
              <w:t xml:space="preserve">Programavimas ir valdymas iš kompiuterio D (per E tipo programinę įrangą) </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sz w:val="20"/>
                <w:szCs w:val="20"/>
              </w:rPr>
            </w:pPr>
            <w:r w:rsidDel="00000000" w:rsidR="00000000" w:rsidRPr="00000000">
              <w:rPr>
                <w:sz w:val="20"/>
                <w:szCs w:val="20"/>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sz w:val="20"/>
                <w:szCs w:val="20"/>
              </w:rPr>
            </w:pPr>
            <w:r w:rsidDel="00000000" w:rsidR="00000000" w:rsidRPr="00000000">
              <w:rPr>
                <w:sz w:val="20"/>
                <w:szCs w:val="20"/>
                <w:rtl w:val="0"/>
              </w:rPr>
              <w:t xml:space="preserve">LED šviestuvai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sz w:val="20"/>
                <w:szCs w:val="20"/>
              </w:rPr>
            </w:pPr>
            <w:r w:rsidDel="00000000" w:rsidR="00000000" w:rsidRPr="00000000">
              <w:rPr>
                <w:sz w:val="20"/>
                <w:szCs w:val="20"/>
                <w:rtl w:val="0"/>
              </w:rPr>
              <w:t xml:space="preserve">120 metrų</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color w:val="ff00ff"/>
                <w:sz w:val="20"/>
                <w:szCs w:val="20"/>
              </w:rPr>
            </w:pPr>
            <w:r w:rsidDel="00000000" w:rsidR="00000000" w:rsidRPr="00000000">
              <w:rPr>
                <w:sz w:val="20"/>
                <w:szCs w:val="20"/>
                <w:rtl w:val="0"/>
              </w:rPr>
              <w:t xml:space="preserve">LED profiliai, anoduoto aliuminio, juodi, dangtelis, dengiantis LED juostą - juodas(night&amp;day). LED profilio plotis 16 mm (+/- 1mm) aukštis 12 mm (+/- 1mm). RGB LED juosta ne mažiau 840 LED/m (COB), 5W/m, 24V, IP20. Profilių galai, sudūrimai ir sujungimai tu būti sumontuoti taip, kad pro plyšius neskleistų nepageidaujamos šviesos. Preliminarus kiekis 120 metrų.</w:t>
            </w:r>
            <w:r w:rsidDel="00000000" w:rsidR="00000000" w:rsidRPr="00000000">
              <w:rPr>
                <w:rtl w:val="0"/>
              </w:rPr>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sz w:val="20"/>
                <w:szCs w:val="20"/>
              </w:rPr>
            </w:pPr>
            <w:r w:rsidDel="00000000" w:rsidR="00000000" w:rsidRPr="00000000">
              <w:rPr>
                <w:sz w:val="20"/>
                <w:szCs w:val="20"/>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sz w:val="20"/>
                <w:szCs w:val="20"/>
              </w:rPr>
            </w:pPr>
            <w:r w:rsidDel="00000000" w:rsidR="00000000" w:rsidRPr="00000000">
              <w:rPr>
                <w:sz w:val="20"/>
                <w:szCs w:val="20"/>
                <w:rtl w:val="0"/>
              </w:rPr>
              <w:t xml:space="preserve">LED maitinimo šaltinis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sz w:val="20"/>
                <w:szCs w:val="20"/>
              </w:rPr>
            </w:pPr>
            <w:r w:rsidDel="00000000" w:rsidR="00000000" w:rsidRPr="00000000">
              <w:rPr>
                <w:sz w:val="20"/>
                <w:szCs w:val="20"/>
                <w:rtl w:val="0"/>
              </w:rPr>
              <w:t xml:space="preserve">6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sz w:val="20"/>
                <w:szCs w:val="20"/>
              </w:rPr>
            </w:pPr>
            <w:r w:rsidDel="00000000" w:rsidR="00000000" w:rsidRPr="00000000">
              <w:rPr>
                <w:sz w:val="20"/>
                <w:szCs w:val="20"/>
                <w:rtl w:val="0"/>
              </w:rPr>
              <w:t xml:space="preserve">24V, IP67, galingumas ir kiekis skaičiuojamas remiantis tiekėjo siūlomais apšvietimo sprendimais (apšvietimui naudojamos LED juostos galingumas ir kiekis), galios rezervas turi būti ne mažesnis nei 30% (t.y. Suminis naudojamų LED maitinimo šaltinių galios kiekis turi bent 30% viršyti maksimalų pajungtų LED šviestuvų galios kiekį).</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sz w:val="20"/>
                <w:szCs w:val="20"/>
              </w:rPr>
            </w:pPr>
            <w:r w:rsidDel="00000000" w:rsidR="00000000" w:rsidRPr="00000000">
              <w:rPr>
                <w:sz w:val="20"/>
                <w:szCs w:val="20"/>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sz w:val="20"/>
                <w:szCs w:val="20"/>
              </w:rPr>
            </w:pPr>
            <w:r w:rsidDel="00000000" w:rsidR="00000000" w:rsidRPr="00000000">
              <w:rPr>
                <w:sz w:val="20"/>
                <w:szCs w:val="20"/>
                <w:rtl w:val="0"/>
              </w:rPr>
              <w:t xml:space="preserve">NFC skaitytuvai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sz w:val="20"/>
                <w:szCs w:val="20"/>
              </w:rPr>
            </w:pPr>
            <w:r w:rsidDel="00000000" w:rsidR="00000000" w:rsidRPr="00000000">
              <w:rPr>
                <w:sz w:val="20"/>
                <w:szCs w:val="20"/>
                <w:rtl w:val="0"/>
              </w:rPr>
              <w:t xml:space="preserve">12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sz w:val="20"/>
                <w:szCs w:val="20"/>
              </w:rPr>
            </w:pPr>
            <w:r w:rsidDel="00000000" w:rsidR="00000000" w:rsidRPr="00000000">
              <w:rPr>
                <w:sz w:val="20"/>
                <w:szCs w:val="20"/>
                <w:rtl w:val="0"/>
              </w:rPr>
              <w:t xml:space="preserve">Skirti nuskaityti Mifare tipo NFC lustus, jungiami per USB prievadą prie kompiuterio, montuojami į baldą (iškilęs virš montuojamo paviršiaus ne daugiau nei 3mm, sumontuoto skaitytuvo užimamas plotas ne daugiau nei 60x60mm), su RGB LED indikacija apie sėkmingą NFC nuskaitymą. RGB LED spalva derinama prie konkrečios interakcijos ir pasitvirtinama su užsakovu. Dizainas pagal dizaino specifikaciją.</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sz w:val="20"/>
                <w:szCs w:val="20"/>
              </w:rPr>
            </w:pPr>
            <w:r w:rsidDel="00000000" w:rsidR="00000000" w:rsidRPr="00000000">
              <w:rPr>
                <w:sz w:val="20"/>
                <w:szCs w:val="20"/>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sz w:val="20"/>
                <w:szCs w:val="20"/>
              </w:rPr>
            </w:pPr>
            <w:r w:rsidDel="00000000" w:rsidR="00000000" w:rsidRPr="00000000">
              <w:rPr>
                <w:sz w:val="20"/>
                <w:szCs w:val="20"/>
                <w:rtl w:val="0"/>
              </w:rPr>
              <w:t xml:space="preserve">Klaviatūra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sz w:val="20"/>
                <w:szCs w:val="20"/>
              </w:rPr>
            </w:pPr>
            <w:r w:rsidDel="00000000" w:rsidR="00000000" w:rsidRPr="00000000">
              <w:rPr>
                <w:sz w:val="20"/>
                <w:szCs w:val="20"/>
                <w:rtl w:val="0"/>
              </w:rPr>
              <w:t xml:space="preserve">Laidinė USB klaviatūra su lietuviškais simboliais, skirta intensyviam naudojimui, spalva juoda.</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sz w:val="20"/>
                <w:szCs w:val="20"/>
              </w:rPr>
            </w:pPr>
            <w:r w:rsidDel="00000000" w:rsidR="00000000" w:rsidRPr="00000000">
              <w:rPr>
                <w:sz w:val="20"/>
                <w:szCs w:val="20"/>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sz w:val="20"/>
                <w:szCs w:val="20"/>
              </w:rPr>
            </w:pPr>
            <w:r w:rsidDel="00000000" w:rsidR="00000000" w:rsidRPr="00000000">
              <w:rPr>
                <w:sz w:val="20"/>
                <w:szCs w:val="20"/>
                <w:rtl w:val="0"/>
              </w:rPr>
              <w:t xml:space="preserve">Kompiuterio pelė</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sz w:val="20"/>
                <w:szCs w:val="20"/>
              </w:rPr>
            </w:pPr>
            <w:r w:rsidDel="00000000" w:rsidR="00000000" w:rsidRPr="00000000">
              <w:rPr>
                <w:sz w:val="20"/>
                <w:szCs w:val="20"/>
                <w:rtl w:val="0"/>
              </w:rPr>
              <w:t xml:space="preserve">Laidinė USB kompiuterio pelė, skirta intensyviam naudojimui, spalva juoda.</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sz w:val="20"/>
                <w:szCs w:val="20"/>
              </w:rPr>
            </w:pPr>
            <w:r w:rsidDel="00000000" w:rsidR="00000000" w:rsidRPr="00000000">
              <w:rPr>
                <w:sz w:val="20"/>
                <w:szCs w:val="20"/>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04" w:lineRule="auto"/>
              <w:rPr>
                <w:sz w:val="20"/>
                <w:szCs w:val="20"/>
              </w:rPr>
            </w:pPr>
            <w:r w:rsidDel="00000000" w:rsidR="00000000" w:rsidRPr="00000000">
              <w:rPr>
                <w:sz w:val="20"/>
                <w:szCs w:val="20"/>
                <w:rtl w:val="0"/>
              </w:rPr>
              <w:t xml:space="preserve">Šviestuvas C tipo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sz w:val="20"/>
                <w:szCs w:val="20"/>
              </w:rPr>
            </w:pPr>
            <w:r w:rsidDel="00000000" w:rsidR="00000000" w:rsidRPr="00000000">
              <w:rPr>
                <w:sz w:val="20"/>
                <w:szCs w:val="20"/>
                <w:rtl w:val="0"/>
              </w:rPr>
              <w:t xml:space="preserve">Du aliuminio LED profiliai (ilgis ~350mm) su LED juostomis, tvirtinami vertikaliai už monitoriaus ir šviečia į šonus. LED juosta CCT, ne mažiau 20 W/m, galimybė reguliuoti šviesos intensyvumą ir temperatūrą.</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sz w:val="20"/>
                <w:szCs w:val="20"/>
              </w:rPr>
            </w:pPr>
            <w:r w:rsidDel="00000000" w:rsidR="00000000" w:rsidRPr="00000000">
              <w:rPr>
                <w:sz w:val="20"/>
                <w:szCs w:val="20"/>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sz w:val="20"/>
                <w:szCs w:val="20"/>
              </w:rPr>
            </w:pPr>
            <w:r w:rsidDel="00000000" w:rsidR="00000000" w:rsidRPr="00000000">
              <w:rPr>
                <w:sz w:val="20"/>
                <w:szCs w:val="20"/>
                <w:rtl w:val="0"/>
              </w:rPr>
              <w:t xml:space="preserve">Maršrutizatorius+5G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sz w:val="20"/>
                <w:szCs w:val="20"/>
              </w:rPr>
            </w:pPr>
            <w:r w:rsidDel="00000000" w:rsidR="00000000" w:rsidRPr="00000000">
              <w:rPr>
                <w:sz w:val="20"/>
                <w:szCs w:val="20"/>
                <w:rtl w:val="0"/>
              </w:rPr>
              <w:t xml:space="preserve">5G 4G (LTE) Cat.20, VLAN, su galimybe valdyti nuotoliu. Garantija 24 mėn.</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sz w:val="20"/>
                <w:szCs w:val="20"/>
              </w:rPr>
            </w:pPr>
            <w:r w:rsidDel="00000000" w:rsidR="00000000" w:rsidRPr="00000000">
              <w:rPr>
                <w:sz w:val="20"/>
                <w:szCs w:val="20"/>
                <w:rtl w:val="0"/>
              </w:rPr>
              <w:t xml:space="preserve">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sz w:val="20"/>
                <w:szCs w:val="20"/>
              </w:rPr>
            </w:pPr>
            <w:r w:rsidDel="00000000" w:rsidR="00000000" w:rsidRPr="00000000">
              <w:rPr>
                <w:sz w:val="20"/>
                <w:szCs w:val="20"/>
                <w:rtl w:val="0"/>
              </w:rPr>
              <w:t xml:space="preserve">WIFI prieigos taškas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sz w:val="20"/>
                <w:szCs w:val="20"/>
              </w:rPr>
            </w:pPr>
            <w:r w:rsidDel="00000000" w:rsidR="00000000" w:rsidRPr="00000000">
              <w:rPr>
                <w:sz w:val="20"/>
                <w:szCs w:val="20"/>
                <w:rtl w:val="0"/>
              </w:rPr>
              <w:t xml:space="preserve">3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sz w:val="20"/>
                <w:szCs w:val="20"/>
              </w:rPr>
            </w:pPr>
            <w:r w:rsidDel="00000000" w:rsidR="00000000" w:rsidRPr="00000000">
              <w:rPr>
                <w:sz w:val="20"/>
                <w:szCs w:val="20"/>
                <w:rtl w:val="0"/>
              </w:rPr>
              <w:t xml:space="preserve">Tvirtinamas prie lubų, 2,4/5GHz, POE, Garantija 24 mėn.</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sz w:val="20"/>
                <w:szCs w:val="20"/>
              </w:rPr>
            </w:pPr>
            <w:r w:rsidDel="00000000" w:rsidR="00000000" w:rsidRPr="00000000">
              <w:rPr>
                <w:sz w:val="20"/>
                <w:szCs w:val="20"/>
                <w:rtl w:val="0"/>
              </w:rPr>
              <w:t xml:space="preserve">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sz w:val="20"/>
                <w:szCs w:val="20"/>
              </w:rPr>
            </w:pPr>
            <w:r w:rsidDel="00000000" w:rsidR="00000000" w:rsidRPr="00000000">
              <w:rPr>
                <w:sz w:val="20"/>
                <w:szCs w:val="20"/>
                <w:rtl w:val="0"/>
              </w:rPr>
              <w:t xml:space="preserve">LAN skirstytuvas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sz w:val="20"/>
                <w:szCs w:val="20"/>
              </w:rPr>
            </w:pPr>
            <w:r w:rsidDel="00000000" w:rsidR="00000000" w:rsidRPr="00000000">
              <w:rPr>
                <w:sz w:val="20"/>
                <w:szCs w:val="20"/>
                <w:rtl w:val="0"/>
              </w:rPr>
              <w:t xml:space="preserve">Rack mount, ne mažiau 12 kanalų, Garantija 24 mėn</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sz w:val="20"/>
                <w:szCs w:val="20"/>
              </w:rPr>
            </w:pPr>
            <w:r w:rsidDel="00000000" w:rsidR="00000000" w:rsidRPr="00000000">
              <w:rPr>
                <w:sz w:val="20"/>
                <w:szCs w:val="20"/>
                <w:rtl w:val="0"/>
              </w:rPr>
              <w:t xml:space="preserve">27</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sz w:val="20"/>
                <w:szCs w:val="20"/>
              </w:rPr>
            </w:pPr>
            <w:r w:rsidDel="00000000" w:rsidR="00000000" w:rsidRPr="00000000">
              <w:rPr>
                <w:sz w:val="20"/>
                <w:szCs w:val="20"/>
                <w:rtl w:val="0"/>
              </w:rPr>
              <w:t xml:space="preserve">LAN skirstytuvas P</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sz w:val="20"/>
                <w:szCs w:val="20"/>
              </w:rPr>
            </w:pPr>
            <w:r w:rsidDel="00000000" w:rsidR="00000000" w:rsidRPr="00000000">
              <w:rPr>
                <w:sz w:val="20"/>
                <w:szCs w:val="20"/>
                <w:rtl w:val="0"/>
              </w:rPr>
              <w:t xml:space="preserve">Gigabit, ne mažiau 12 kanalų, ne mažiau kaip 4 POE kanalai. Garantija 24 mėn</w:t>
            </w:r>
          </w:p>
        </w:tc>
      </w:tr>
      <w:tr>
        <w:trPr>
          <w:cantSplit w:val="0"/>
          <w:trHeight w:val="4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sz w:val="20"/>
                <w:szCs w:val="20"/>
              </w:rPr>
            </w:pPr>
            <w:r w:rsidDel="00000000" w:rsidR="00000000" w:rsidRPr="00000000">
              <w:rPr>
                <w:sz w:val="20"/>
                <w:szCs w:val="20"/>
                <w:rtl w:val="0"/>
              </w:rPr>
              <w:t xml:space="preserve">28</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sz w:val="20"/>
                <w:szCs w:val="20"/>
              </w:rPr>
            </w:pPr>
            <w:r w:rsidDel="00000000" w:rsidR="00000000" w:rsidRPr="00000000">
              <w:rPr>
                <w:sz w:val="20"/>
                <w:szCs w:val="20"/>
                <w:rtl w:val="0"/>
              </w:rPr>
              <w:t xml:space="preserve">LAN skirstytuvas 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sz w:val="20"/>
                <w:szCs w:val="20"/>
              </w:rPr>
            </w:pPr>
            <w:r w:rsidDel="00000000" w:rsidR="00000000" w:rsidRPr="00000000">
              <w:rPr>
                <w:sz w:val="20"/>
                <w:szCs w:val="20"/>
                <w:rtl w:val="0"/>
              </w:rPr>
              <w:t xml:space="preserve">100 Mbps arba geresnis, Ne mažiau 8 kanalų</w:t>
            </w:r>
          </w:p>
        </w:tc>
      </w:tr>
      <w:tr>
        <w:trPr>
          <w:cantSplit w:val="0"/>
          <w:trHeight w:val="19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sz w:val="20"/>
                <w:szCs w:val="20"/>
              </w:rPr>
            </w:pPr>
            <w:r w:rsidDel="00000000" w:rsidR="00000000" w:rsidRPr="00000000">
              <w:rPr>
                <w:sz w:val="20"/>
                <w:szCs w:val="20"/>
                <w:rtl w:val="0"/>
              </w:rPr>
              <w:t xml:space="preserve">29</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sz w:val="20"/>
                <w:szCs w:val="20"/>
              </w:rPr>
            </w:pPr>
            <w:r w:rsidDel="00000000" w:rsidR="00000000" w:rsidRPr="00000000">
              <w:rPr>
                <w:sz w:val="20"/>
                <w:szCs w:val="20"/>
                <w:rtl w:val="0"/>
              </w:rPr>
              <w:t xml:space="preserve">Karjeros tyrinėtojo įrankis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sz w:val="20"/>
                <w:szCs w:val="20"/>
              </w:rPr>
            </w:pPr>
            <w:r w:rsidDel="00000000" w:rsidR="00000000" w:rsidRPr="00000000">
              <w:rPr>
                <w:sz w:val="20"/>
                <w:szCs w:val="20"/>
                <w:rtl w:val="0"/>
              </w:rPr>
              <w:t xml:space="preserve">18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04" w:lineRule="auto"/>
              <w:rPr>
                <w:sz w:val="20"/>
                <w:szCs w:val="20"/>
              </w:rPr>
            </w:pPr>
            <w:r w:rsidDel="00000000" w:rsidR="00000000" w:rsidRPr="00000000">
              <w:rPr>
                <w:sz w:val="20"/>
                <w:szCs w:val="20"/>
                <w:rtl w:val="0"/>
              </w:rPr>
              <w:t xml:space="preserve">žr.karjeros tyrinėtojo įrankių specifikaciją.</w:t>
            </w:r>
          </w:p>
          <w:p w:rsidR="00000000" w:rsidDel="00000000" w:rsidP="00000000" w:rsidRDefault="00000000" w:rsidRPr="00000000" w14:paraId="0000007E">
            <w:pPr>
              <w:widowControl w:val="0"/>
              <w:spacing w:line="204" w:lineRule="auto"/>
              <w:rPr>
                <w:sz w:val="20"/>
                <w:szCs w:val="20"/>
              </w:rPr>
            </w:pPr>
            <w:r w:rsidDel="00000000" w:rsidR="00000000" w:rsidRPr="00000000">
              <w:rPr>
                <w:sz w:val="20"/>
                <w:szCs w:val="20"/>
                <w:rtl w:val="0"/>
              </w:rPr>
              <w:t xml:space="preserve">Karjeros tyrinėtojo įrankiai – 20 vnt., iš jų 18 vnt. skirti nuolatiniam naudojimui ir krovimui balde D, 2 vnt. – rezerviniai. </w:t>
            </w:r>
          </w:p>
        </w:tc>
      </w:tr>
      <w:tr>
        <w:trPr>
          <w:cantSplit w:val="0"/>
          <w:trHeight w:val="19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sz w:val="20"/>
                <w:szCs w:val="20"/>
              </w:rPr>
            </w:pPr>
            <w:r w:rsidDel="00000000" w:rsidR="00000000" w:rsidRPr="00000000">
              <w:rPr>
                <w:sz w:val="20"/>
                <w:szCs w:val="20"/>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sz w:val="20"/>
                <w:szCs w:val="20"/>
              </w:rPr>
            </w:pPr>
            <w:r w:rsidDel="00000000" w:rsidR="00000000" w:rsidRPr="00000000">
              <w:rPr>
                <w:sz w:val="20"/>
                <w:szCs w:val="20"/>
                <w:rtl w:val="0"/>
              </w:rPr>
              <w:t xml:space="preserve">Atsakymų surinkimo sistema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04" w:lineRule="auto"/>
              <w:rPr>
                <w:sz w:val="20"/>
                <w:szCs w:val="20"/>
              </w:rPr>
            </w:pPr>
            <w:r w:rsidDel="00000000" w:rsidR="00000000" w:rsidRPr="00000000">
              <w:rPr>
                <w:sz w:val="20"/>
                <w:szCs w:val="20"/>
                <w:rtl w:val="0"/>
              </w:rPr>
              <w:t xml:space="preserve">Galimybė vienu metu iš 20 karjeros tyrinėtojo įrankių bevieliu būdu priimti atsakymus bei juos perduoti A ir C tipo programinei įrangai. Sistema jungiasi prie B tipo kompiuterio.</w:t>
            </w:r>
          </w:p>
        </w:tc>
      </w:tr>
      <w:tr>
        <w:trPr>
          <w:cantSplit w:val="0"/>
          <w:trHeight w:val="19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sz w:val="20"/>
                <w:szCs w:val="20"/>
              </w:rPr>
            </w:pPr>
            <w:r w:rsidDel="00000000" w:rsidR="00000000" w:rsidRPr="00000000">
              <w:rPr>
                <w:sz w:val="20"/>
                <w:szCs w:val="20"/>
                <w:rtl w:val="0"/>
              </w:rPr>
              <w:t xml:space="preserve">31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sz w:val="20"/>
                <w:szCs w:val="20"/>
              </w:rPr>
            </w:pPr>
            <w:r w:rsidDel="00000000" w:rsidR="00000000" w:rsidRPr="00000000">
              <w:rPr>
                <w:sz w:val="20"/>
                <w:szCs w:val="20"/>
                <w:rtl w:val="0"/>
              </w:rPr>
              <w:t xml:space="preserve">Projektorius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sz w:val="20"/>
                <w:szCs w:val="20"/>
              </w:rPr>
            </w:pPr>
            <w:r w:rsidDel="00000000" w:rsidR="00000000" w:rsidRPr="00000000">
              <w:rPr>
                <w:sz w:val="20"/>
                <w:szCs w:val="20"/>
                <w:rtl w:val="0"/>
              </w:rPr>
              <w:t xml:space="preserve">Profesionalus projektorius, ne mažesnio kaip 4000 lm šviesumo, su WUXGA 1920 × 1200 raiška ir lazeriniu šviesos šaltiniu, kurio tarnavimo laikas ne trumpesnis kaip 10 000 val. Projekcijos santykis turi apimti 0,83:1, kad būtų galima suformuoti maždaug 2400 mm pločio vaizdą iš ~2000 mm atstumo. Projektorius turi turėti optinį priartinimą, horizontalų ir vertikalų objektyvo poslinkį, HDMI, LAN ir RS-232 jungtis bei keturių kampų ir geometrijos korekcijos funkcijas.Į projektoriaus komplektą turi būti įtrauktas projektoriaus tvirtinimo prie lubų laikiklis, visiškai suderinamas su siūlomu projektoriaus modeliu. Laikiklis turi užtikrinti saugų projektoriaus tvirtinimą, turėti horizontalios padėties, pasvirimo ir pasukimo reguliavimo galimybę bei visus montavimui reikalingus tvirtinimo elementus. Garantija ne mažiau 24 mėnesiai.</w:t>
            </w:r>
          </w:p>
        </w:tc>
      </w:tr>
      <w:tr>
        <w:trPr>
          <w:cantSplit w:val="0"/>
          <w:trHeight w:val="19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sz w:val="20"/>
                <w:szCs w:val="20"/>
              </w:rPr>
            </w:pPr>
            <w:r w:rsidDel="00000000" w:rsidR="00000000" w:rsidRPr="00000000">
              <w:rPr>
                <w:sz w:val="20"/>
                <w:szCs w:val="20"/>
                <w:rtl w:val="0"/>
              </w:rPr>
              <w:t xml:space="preserve">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sz w:val="20"/>
                <w:szCs w:val="20"/>
              </w:rPr>
            </w:pPr>
            <w:r w:rsidDel="00000000" w:rsidR="00000000" w:rsidRPr="00000000">
              <w:rPr>
                <w:sz w:val="20"/>
                <w:szCs w:val="20"/>
                <w:rtl w:val="0"/>
              </w:rPr>
              <w:t xml:space="preserve">Belaidis video transliavimo įrenginys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sz w:val="20"/>
                <w:szCs w:val="20"/>
              </w:rPr>
            </w:pPr>
            <w:r w:rsidDel="00000000" w:rsidR="00000000" w:rsidRPr="00000000">
              <w:rPr>
                <w:sz w:val="20"/>
                <w:szCs w:val="20"/>
                <w:rtl w:val="0"/>
              </w:rPr>
              <w:t xml:space="preserve">2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sz w:val="20"/>
                <w:szCs w:val="20"/>
              </w:rPr>
            </w:pPr>
            <w:r w:rsidDel="00000000" w:rsidR="00000000" w:rsidRPr="00000000">
              <w:rPr>
                <w:sz w:val="20"/>
                <w:szCs w:val="20"/>
                <w:rtl w:val="0"/>
              </w:rPr>
              <w:t xml:space="preserve">Profesionali belaidė vaizdo ir garso perdavimo sistema, sudaryta iš bazinio imtuvo ir ne mažiau kaip vieno prie kompiuterio jungiamo siųstuvo. Sistema turi leisti pradėti vaizdo perdavimą vienu mygtuko paspaudimu, nereikalaujant prisijungimo prie patalpos belaidžio tinklo ar nuolatinio papildomos programinės įrangos diegimo. Imtuvas turi turėti HDMI išėjimą, LAN jungtį, palaikyti ne mažesnę kaip 1920 × 1080 taškų raišką, esant 60 Hz atnaujinimo dažniui, ir perduoti vaizdą bei garsą. Į komplektą turi būti įtraukti visi maitinimo šaltiniai, prijungimo kabeliai ir montavimui reikalingi elementai.</w:t>
            </w:r>
          </w:p>
        </w:tc>
      </w:tr>
      <w:tr>
        <w:trPr>
          <w:cantSplit w:val="0"/>
          <w:trHeight w:val="19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sz w:val="20"/>
                <w:szCs w:val="20"/>
              </w:rPr>
            </w:pPr>
            <w:r w:rsidDel="00000000" w:rsidR="00000000" w:rsidRPr="00000000">
              <w:rPr>
                <w:sz w:val="20"/>
                <w:szCs w:val="20"/>
                <w:rtl w:val="0"/>
              </w:rPr>
              <w:t xml:space="preserve">33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sz w:val="20"/>
                <w:szCs w:val="20"/>
              </w:rPr>
            </w:pPr>
            <w:r w:rsidDel="00000000" w:rsidR="00000000" w:rsidRPr="00000000">
              <w:rPr>
                <w:sz w:val="20"/>
                <w:szCs w:val="20"/>
                <w:rtl w:val="0"/>
              </w:rPr>
              <w:t xml:space="preserve">Projektoriaus ekranas 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sz w:val="20"/>
                <w:szCs w:val="20"/>
              </w:rPr>
            </w:pPr>
            <w:r w:rsidDel="00000000" w:rsidR="00000000" w:rsidRPr="00000000">
              <w:rPr>
                <w:sz w:val="20"/>
                <w:szCs w:val="20"/>
                <w:rtl w:val="0"/>
              </w:rPr>
              <w:t xml:space="preserve">1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sz w:val="20"/>
                <w:szCs w:val="20"/>
              </w:rPr>
            </w:pPr>
            <w:r w:rsidDel="00000000" w:rsidR="00000000" w:rsidRPr="00000000">
              <w:rPr>
                <w:sz w:val="20"/>
                <w:szCs w:val="20"/>
                <w:rtl w:val="0"/>
              </w:rPr>
              <w:t xml:space="preserve">16:9 formato, matomos projekcinės dalies plotis – 2400 mm, aukštis – 1350 mm, įstrižainė – apie 108 colius. Bendri korpuso ar rėmo matmenys nustatomi pagal gamintojo konstrukciją, kabinamas prie lubų, su elektromechanine pavara, jungiamas prie bendros patalpos valdymo sistemos. Korpusas baltas arba pilkas. Garantija 24 mėn</w:t>
            </w:r>
          </w:p>
        </w:tc>
      </w:tr>
      <w:tr>
        <w:trPr>
          <w:cantSplit w:val="0"/>
          <w:trHeight w:val="41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sz w:val="20"/>
                <w:szCs w:val="20"/>
              </w:rPr>
            </w:pPr>
            <w:r w:rsidDel="00000000" w:rsidR="00000000" w:rsidRPr="00000000">
              <w:rPr>
                <w:sz w:val="20"/>
                <w:szCs w:val="20"/>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sz w:val="20"/>
                <w:szCs w:val="20"/>
              </w:rPr>
            </w:pPr>
            <w:r w:rsidDel="00000000" w:rsidR="00000000" w:rsidRPr="00000000">
              <w:rPr>
                <w:sz w:val="20"/>
                <w:szCs w:val="20"/>
                <w:rtl w:val="0"/>
              </w:rPr>
              <w:t xml:space="preserve">Roletai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sz w:val="20"/>
                <w:szCs w:val="20"/>
              </w:rPr>
            </w:pPr>
            <w:r w:rsidDel="00000000" w:rsidR="00000000" w:rsidRPr="00000000">
              <w:rPr>
                <w:sz w:val="20"/>
                <w:szCs w:val="20"/>
                <w:rtl w:val="0"/>
              </w:rPr>
              <w:t xml:space="preserve">3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sz w:val="20"/>
                <w:szCs w:val="20"/>
              </w:rPr>
            </w:pPr>
            <w:r w:rsidDel="00000000" w:rsidR="00000000" w:rsidRPr="00000000">
              <w:rPr>
                <w:sz w:val="20"/>
                <w:szCs w:val="20"/>
                <w:rtl w:val="0"/>
              </w:rPr>
              <w:t xml:space="preserve">Roletai, skirti (esant poreikiui) visiškai blokuoti iš lauko pro langus į patalpą patenkančią šviesą. Su elektromechanine pavara, jungiamas prie bendros patalpos valdymo sistemos. Medžiagos spalva balta, neperšviečiama (blackout), korpusas baltas.</w:t>
            </w:r>
            <w:r w:rsidDel="00000000" w:rsidR="00000000" w:rsidRPr="00000000">
              <w:rPr>
                <w:color w:val="ff0000"/>
                <w:sz w:val="20"/>
                <w:szCs w:val="20"/>
                <w:rtl w:val="0"/>
              </w:rPr>
              <w:t xml:space="preserve"> </w:t>
            </w:r>
            <w:r w:rsidDel="00000000" w:rsidR="00000000" w:rsidRPr="00000000">
              <w:rPr>
                <w:sz w:val="20"/>
                <w:szCs w:val="20"/>
                <w:rtl w:val="0"/>
              </w:rPr>
              <w:t xml:space="preserve">Preliminarūs langų angų matmenys:</w:t>
            </w:r>
          </w:p>
          <w:p w:rsidR="00000000" w:rsidDel="00000000" w:rsidP="00000000" w:rsidRDefault="00000000" w:rsidRPr="00000000" w14:paraId="00000093">
            <w:pPr>
              <w:widowControl w:val="0"/>
              <w:spacing w:line="240" w:lineRule="auto"/>
              <w:rPr>
                <w:sz w:val="20"/>
                <w:szCs w:val="20"/>
              </w:rPr>
            </w:pPr>
            <w:r w:rsidDel="00000000" w:rsidR="00000000" w:rsidRPr="00000000">
              <w:rPr>
                <w:sz w:val="20"/>
                <w:szCs w:val="20"/>
                <w:rtl w:val="0"/>
              </w:rPr>
              <w:t xml:space="preserve">Plotis 1250 mm, aukštis 1650 mm 3vnt, </w:t>
            </w:r>
          </w:p>
          <w:p w:rsidR="00000000" w:rsidDel="00000000" w:rsidP="00000000" w:rsidRDefault="00000000" w:rsidRPr="00000000" w14:paraId="00000094">
            <w:pPr>
              <w:widowControl w:val="0"/>
              <w:spacing w:line="240" w:lineRule="auto"/>
              <w:rPr>
                <w:sz w:val="20"/>
                <w:szCs w:val="20"/>
              </w:rPr>
            </w:pPr>
            <w:r w:rsidDel="00000000" w:rsidR="00000000" w:rsidRPr="00000000">
              <w:rPr>
                <w:sz w:val="20"/>
                <w:szCs w:val="20"/>
                <w:rtl w:val="0"/>
              </w:rPr>
              <w:t xml:space="preserve">Matmenis būtina tikslinti vietoje.</w:t>
            </w:r>
          </w:p>
          <w:p w:rsidR="00000000" w:rsidDel="00000000" w:rsidP="00000000" w:rsidRDefault="00000000" w:rsidRPr="00000000" w14:paraId="00000095">
            <w:pPr>
              <w:widowControl w:val="0"/>
              <w:spacing w:line="240" w:lineRule="auto"/>
              <w:rPr>
                <w:sz w:val="20"/>
                <w:szCs w:val="20"/>
              </w:rPr>
            </w:pPr>
            <w:r w:rsidDel="00000000" w:rsidR="00000000" w:rsidRPr="00000000">
              <w:rPr>
                <w:sz w:val="20"/>
                <w:szCs w:val="20"/>
                <w:rtl w:val="0"/>
              </w:rPr>
              <w:t xml:space="preserve">Garantija 24 mėn</w:t>
            </w:r>
          </w:p>
        </w:tc>
      </w:tr>
      <w:tr>
        <w:trPr>
          <w:cantSplit w:val="0"/>
          <w:trHeight w:val="41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sz w:val="20"/>
                <w:szCs w:val="20"/>
              </w:rPr>
            </w:pPr>
            <w:r w:rsidDel="00000000" w:rsidR="00000000" w:rsidRPr="00000000">
              <w:rPr>
                <w:sz w:val="20"/>
                <w:szCs w:val="20"/>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sz w:val="20"/>
                <w:szCs w:val="20"/>
              </w:rPr>
            </w:pPr>
            <w:r w:rsidDel="00000000" w:rsidR="00000000" w:rsidRPr="00000000">
              <w:rPr>
                <w:sz w:val="20"/>
                <w:szCs w:val="20"/>
                <w:rtl w:val="0"/>
              </w:rPr>
              <w:t xml:space="preserve">Vaizdo signalų perjungimo ir garso išvedimo įranga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sz w:val="20"/>
                <w:szCs w:val="20"/>
              </w:rPr>
            </w:pPr>
            <w:r w:rsidDel="00000000" w:rsidR="00000000" w:rsidRPr="00000000">
              <w:rPr>
                <w:sz w:val="20"/>
                <w:szCs w:val="20"/>
                <w:rtl w:val="0"/>
              </w:rPr>
              <w:t xml:space="preserve">3 vnt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sz w:val="20"/>
                <w:szCs w:val="20"/>
              </w:rPr>
            </w:pPr>
            <w:r w:rsidDel="00000000" w:rsidR="00000000" w:rsidRPr="00000000">
              <w:rPr>
                <w:sz w:val="20"/>
                <w:szCs w:val="20"/>
                <w:rtl w:val="0"/>
              </w:rPr>
              <w:t xml:space="preserve">Profesionali ne mažesnė kaip </w:t>
            </w:r>
            <w:r w:rsidDel="00000000" w:rsidR="00000000" w:rsidRPr="00000000">
              <w:rPr>
                <w:b w:val="1"/>
                <w:bCs w:val="1"/>
                <w:sz w:val="20"/>
                <w:szCs w:val="20"/>
                <w:rtl w:val="0"/>
              </w:rPr>
              <w:t xml:space="preserve">5×2 HDMI matrica</w:t>
            </w:r>
            <w:r w:rsidDel="00000000" w:rsidR="00000000" w:rsidRPr="00000000">
              <w:rPr>
                <w:sz w:val="20"/>
                <w:szCs w:val="20"/>
                <w:rtl w:val="0"/>
              </w:rPr>
              <w:t xml:space="preserve">, leidžianti nepriklausomai nukreipti bet kurį įėjimo signalą į vieną arba abu išėjimus. Ne mažiau kaip 5 HDMI įėjimai, 2 nepriklausomi HDMI išėjimai, palaikoma ne mažesnė kaip </w:t>
            </w:r>
            <w:r w:rsidDel="00000000" w:rsidR="00000000" w:rsidRPr="00000000">
              <w:rPr>
                <w:b w:val="1"/>
                <w:bCs w:val="1"/>
                <w:sz w:val="20"/>
                <w:szCs w:val="20"/>
                <w:rtl w:val="0"/>
              </w:rPr>
              <w:t xml:space="preserve">4K UHD 60 Hz</w:t>
            </w:r>
            <w:r w:rsidDel="00000000" w:rsidR="00000000" w:rsidRPr="00000000">
              <w:rPr>
                <w:sz w:val="20"/>
                <w:szCs w:val="20"/>
                <w:rtl w:val="0"/>
              </w:rPr>
              <w:t xml:space="preserve">, HDCP 2.2, EDID valdymas. Įrenginys turi būti valdomas per </w:t>
            </w:r>
            <w:r w:rsidDel="00000000" w:rsidR="00000000" w:rsidRPr="00000000">
              <w:rPr>
                <w:b w:val="1"/>
                <w:bCs w:val="1"/>
                <w:sz w:val="20"/>
                <w:szCs w:val="20"/>
                <w:rtl w:val="0"/>
              </w:rPr>
              <w:t xml:space="preserve">RS-232</w:t>
            </w:r>
            <w:r w:rsidDel="00000000" w:rsidR="00000000" w:rsidRPr="00000000">
              <w:rPr>
                <w:sz w:val="20"/>
                <w:szCs w:val="20"/>
                <w:rtl w:val="0"/>
              </w:rPr>
              <w:t xml:space="preserve"> ir Ethernet, turėti integruotą pasirinkto HDMI signalo garso atskyrimą į balansuotą analoginį stereo ir (arba) S/PDIF išėjimą. Įkomplektą turi būti įtraukti visi pajungimui reikalingi kabeliai, adapteriai, maitinimo šaltiniai ir kiti priedai. </w:t>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sectPr>
      <w:footerReference r:id="rId7" w:type="default"/>
      <w:pgSz w:h="15840" w:w="12240" w:orient="portrait"/>
      <w:pgMar w:bottom="1077.1653543307093"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ind w:firstLine="720"/>
      <w:jc w:val="right"/>
      <w:rPr>
        <w:sz w:val="20"/>
        <w:szCs w:val="20"/>
      </w:rPr>
    </w:pPr>
    <w:r w:rsidDel="00000000" w:rsidR="00000000" w:rsidRPr="00000000">
      <w:rPr>
        <w:sz w:val="18"/>
        <w:szCs w:val="18"/>
        <w:rtl w:val="0"/>
      </w:rPr>
      <w:t xml:space="preserve">IT įrangos ir elektronikos specifikacijos</w:t>
    </w:r>
    <w:r w:rsidDel="00000000" w:rsidR="00000000" w:rsidRPr="00000000">
      <w:rPr>
        <w:rtl w:val="0"/>
      </w:rPr>
      <w:t xml:space="preserve">  </w:t>
    </w:r>
    <w:r w:rsidDel="00000000" w:rsidR="00000000" w:rsidRPr="00000000">
      <w:rPr>
        <w:sz w:val="20"/>
        <w:szCs w:val="20"/>
        <w:rtl w:val="0"/>
      </w:rPr>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0jTLfMC9+QsfHlnzbSd3N+n0cQ==">CgMxLjA4AHIhMU9NbTRLMUt6dTg0clVRY2hNaVZEcjdkVFVxckNvcGR4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